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DF7" w:rsidRPr="00784BF6" w:rsidRDefault="00C36DF7" w:rsidP="00C36DF7">
      <w:pPr>
        <w:overflowPunct w:val="0"/>
        <w:topLinePunct/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784BF6">
        <w:rPr>
          <w:rFonts w:asciiTheme="minorEastAsia" w:hAnsiTheme="minorEastAsia" w:hint="eastAsia"/>
          <w:b/>
          <w:sz w:val="44"/>
          <w:szCs w:val="44"/>
        </w:rPr>
        <w:t>消费品召回阶段性报告</w:t>
      </w:r>
    </w:p>
    <w:p w:rsidR="00C36DF7" w:rsidRPr="00AD4333" w:rsidRDefault="0088795C" w:rsidP="00C36DF7">
      <w:pPr>
        <w:spacing w:beforeLines="100" w:before="312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湖南省市场监督管理局</w:t>
      </w:r>
      <w:bookmarkStart w:id="0" w:name="_GoBack"/>
      <w:bookmarkEnd w:id="0"/>
      <w:r w:rsidR="00C36DF7">
        <w:rPr>
          <w:rFonts w:ascii="仿宋" w:eastAsia="仿宋" w:hAnsi="仿宋" w:hint="eastAsia"/>
          <w:sz w:val="32"/>
          <w:szCs w:val="32"/>
        </w:rPr>
        <w:t>：</w:t>
      </w:r>
    </w:p>
    <w:p w:rsidR="00C36DF7" w:rsidRDefault="00C36DF7" w:rsidP="00C36DF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根据《消费品召回管理暂行规定</w:t>
      </w:r>
      <w:r w:rsidRPr="00A24C18">
        <w:rPr>
          <w:rFonts w:ascii="仿宋" w:eastAsia="仿宋" w:hAnsi="仿宋" w:hint="eastAsia"/>
          <w:sz w:val="32"/>
          <w:szCs w:val="32"/>
        </w:rPr>
        <w:t>》的</w:t>
      </w:r>
      <w:r>
        <w:rPr>
          <w:rFonts w:ascii="仿宋" w:eastAsia="仿宋" w:hAnsi="仿宋" w:hint="eastAsia"/>
          <w:sz w:val="32"/>
          <w:szCs w:val="32"/>
        </w:rPr>
        <w:t>有关规定</w:t>
      </w:r>
      <w:r w:rsidRPr="00A24C18">
        <w:rPr>
          <w:rFonts w:ascii="仿宋" w:eastAsia="仿宋" w:hAnsi="仿宋" w:hint="eastAsia"/>
          <w:sz w:val="32"/>
          <w:szCs w:val="32"/>
        </w:rPr>
        <w:t>，我公司现对召回</w:t>
      </w:r>
      <w:r>
        <w:rPr>
          <w:rFonts w:ascii="仿宋" w:eastAsia="仿宋" w:hAnsi="仿宋" w:hint="eastAsia"/>
          <w:sz w:val="32"/>
          <w:szCs w:val="32"/>
        </w:rPr>
        <w:t>活动提交召回阶段性报告。</w:t>
      </w:r>
    </w:p>
    <w:p w:rsidR="00C36DF7" w:rsidRDefault="00C36DF7" w:rsidP="00C36DF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9459" w:type="dxa"/>
        <w:tblLook w:val="04A0" w:firstRow="1" w:lastRow="0" w:firstColumn="1" w:lastColumn="0" w:noHBand="0" w:noVBand="1"/>
      </w:tblPr>
      <w:tblGrid>
        <w:gridCol w:w="1169"/>
        <w:gridCol w:w="1596"/>
        <w:gridCol w:w="1749"/>
        <w:gridCol w:w="2623"/>
        <w:gridCol w:w="2322"/>
      </w:tblGrid>
      <w:tr w:rsidR="00C36DF7" w:rsidRPr="000D112B" w:rsidTr="00982333">
        <w:trPr>
          <w:trHeight w:val="312"/>
        </w:trPr>
        <w:tc>
          <w:tcPr>
            <w:tcW w:w="1169" w:type="dxa"/>
            <w:vMerge w:val="restart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召回基本信息</w:t>
            </w:r>
          </w:p>
        </w:tc>
        <w:tc>
          <w:tcPr>
            <w:tcW w:w="1595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召回编号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319"/>
        </w:trPr>
        <w:tc>
          <w:tcPr>
            <w:tcW w:w="1169" w:type="dxa"/>
            <w:vMerge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公告发布时间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1169" w:type="dxa"/>
            <w:vMerge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产品名称型号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1169" w:type="dxa"/>
            <w:vMerge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生产起止日期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1169" w:type="dxa"/>
            <w:vMerge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产品缺陷描述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1169" w:type="dxa"/>
            <w:vMerge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95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召回起止时间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本报告起止时间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本报告提交人</w:t>
            </w:r>
          </w:p>
        </w:tc>
        <w:tc>
          <w:tcPr>
            <w:tcW w:w="1749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3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2321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缺陷产品数量</w:t>
            </w:r>
          </w:p>
        </w:tc>
        <w:tc>
          <w:tcPr>
            <w:tcW w:w="1749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3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本阶段召回数量</w:t>
            </w:r>
          </w:p>
        </w:tc>
        <w:tc>
          <w:tcPr>
            <w:tcW w:w="2321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本阶段预期完成率</w:t>
            </w:r>
          </w:p>
        </w:tc>
        <w:tc>
          <w:tcPr>
            <w:tcW w:w="1749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3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本阶段实际完成率</w:t>
            </w:r>
          </w:p>
        </w:tc>
        <w:tc>
          <w:tcPr>
            <w:tcW w:w="2321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缺陷产品单值</w:t>
            </w:r>
          </w:p>
        </w:tc>
        <w:tc>
          <w:tcPr>
            <w:tcW w:w="1749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3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单件召回成本</w:t>
            </w:r>
          </w:p>
        </w:tc>
        <w:tc>
          <w:tcPr>
            <w:tcW w:w="2321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召回预算经费</w:t>
            </w:r>
          </w:p>
        </w:tc>
        <w:tc>
          <w:tcPr>
            <w:tcW w:w="1749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3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本阶段支出经费</w:t>
            </w:r>
          </w:p>
        </w:tc>
        <w:tc>
          <w:tcPr>
            <w:tcW w:w="2321" w:type="dxa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本阶段完成率评估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□是/□否达到完成率目标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产品销售渠道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□官网 □电商 □专营门店 □商店 □超市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□其他：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          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产品设计寿命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召回信息发布渠道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□网站 </w:t>
            </w:r>
            <w:r w:rsidRPr="000D112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>详细网站:_________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>____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□新闻媒体  详细媒体：___________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____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□自媒体 详细自媒体平台：_________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>___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□门店公告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□其他方式 _______________________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>__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通知消费者方式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□电话   □短信  □电子邮件  □信件 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□其它：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       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召回活动准备情况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□是/□否建立了召回工作团队。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□是/□否对召回工作团队进行业务培训。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□是/□否预算了召回活动经费，预算经费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>元。□是/□否建立了召回活动咨询热线电话，共有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部。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□是/□否建立了召回活动咨询网络平台，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列出：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             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缺陷产品召回措施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□修正或补充标识  □修理  □更换  □退货  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□其它：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召回措施是否有效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□是/□否出现新的伤害的投诉，如有，投诉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 w:rsidRPr="000D112B">
              <w:rPr>
                <w:rFonts w:ascii="仿宋" w:eastAsia="仿宋" w:hAnsi="仿宋" w:hint="eastAsia"/>
                <w:sz w:val="28"/>
                <w:szCs w:val="28"/>
              </w:rPr>
              <w:t>起。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□是/□否出现新增缺陷，如有，新的缺陷：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                        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未达到预期完成率的原因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□消费者未能获知召回信息。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□消费者联系不上。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□消费者召回愿意不强烈。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□产品已经报废。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□召回措施对消费者不太便捷。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□召回等待时间太长。具体等待时间：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 xml:space="preserve">□消费者认为召回措施解决不了问题。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□召回存在附加条件。附加条件：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</w:t>
            </w:r>
          </w:p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□其它原因。列出：</w:t>
            </w:r>
            <w:r w:rsidRPr="000D112B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0D112B"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       </w:t>
            </w: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本阶段召回措施</w:t>
            </w:r>
          </w:p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有效性评估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2765" w:type="dxa"/>
            <w:gridSpan w:val="2"/>
            <w:vAlign w:val="center"/>
          </w:tcPr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下一步计划</w:t>
            </w:r>
          </w:p>
          <w:p w:rsidR="00C36DF7" w:rsidRPr="000D112B" w:rsidRDefault="00C36DF7" w:rsidP="00982333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采取的措施</w:t>
            </w:r>
          </w:p>
        </w:tc>
        <w:tc>
          <w:tcPr>
            <w:tcW w:w="6694" w:type="dxa"/>
            <w:gridSpan w:val="3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36DF7" w:rsidRPr="000D112B" w:rsidTr="00982333">
        <w:trPr>
          <w:trHeight w:val="627"/>
        </w:trPr>
        <w:tc>
          <w:tcPr>
            <w:tcW w:w="9459" w:type="dxa"/>
            <w:gridSpan w:val="5"/>
            <w:vAlign w:val="center"/>
          </w:tcPr>
          <w:p w:rsidR="00C36DF7" w:rsidRPr="000D112B" w:rsidRDefault="00C36DF7" w:rsidP="00982333">
            <w:pPr>
              <w:spacing w:line="460" w:lineRule="exact"/>
              <w:rPr>
                <w:rFonts w:ascii="仿宋" w:eastAsia="仿宋" w:hAnsi="仿宋"/>
                <w:sz w:val="28"/>
                <w:szCs w:val="28"/>
              </w:rPr>
            </w:pPr>
            <w:r w:rsidRPr="000D112B">
              <w:rPr>
                <w:rFonts w:ascii="仿宋" w:eastAsia="仿宋" w:hAnsi="仿宋" w:hint="eastAsia"/>
                <w:sz w:val="28"/>
                <w:szCs w:val="28"/>
              </w:rPr>
              <w:t>注：完成率=完成召回消费品数量/涉及消费品数量</w:t>
            </w:r>
          </w:p>
        </w:tc>
      </w:tr>
    </w:tbl>
    <w:p w:rsidR="00C36DF7" w:rsidRPr="00784BF6" w:rsidRDefault="00C36DF7" w:rsidP="00C36DF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</w:p>
    <w:p w:rsidR="00C36DF7" w:rsidRDefault="00C36DF7" w:rsidP="00C36DF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</w:p>
    <w:p w:rsidR="00C36DF7" w:rsidRDefault="00C36DF7" w:rsidP="00C36DF7">
      <w:pPr>
        <w:overflowPunct w:val="0"/>
        <w:topLinePunct/>
        <w:spacing w:line="600" w:lineRule="exact"/>
        <w:ind w:firstLineChars="1650" w:firstLine="5280"/>
        <w:rPr>
          <w:rFonts w:ascii="仿宋" w:eastAsia="仿宋" w:hAnsi="仿宋"/>
          <w:sz w:val="32"/>
          <w:szCs w:val="32"/>
        </w:rPr>
      </w:pPr>
      <w:r w:rsidRPr="000D112B">
        <w:rPr>
          <w:rFonts w:ascii="仿宋" w:eastAsia="仿宋" w:hAnsi="仿宋" w:hint="eastAsia"/>
          <w:sz w:val="32"/>
          <w:szCs w:val="32"/>
        </w:rPr>
        <w:t xml:space="preserve">生产者名称（签章） </w:t>
      </w:r>
    </w:p>
    <w:p w:rsidR="00C36DF7" w:rsidRDefault="00C36DF7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  <w:r w:rsidRPr="000D112B">
        <w:rPr>
          <w:rFonts w:ascii="仿宋" w:eastAsia="仿宋" w:hAnsi="仿宋" w:hint="eastAsia"/>
          <w:sz w:val="32"/>
          <w:szCs w:val="32"/>
        </w:rPr>
        <w:t>日期:    年    月    日</w:t>
      </w: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DB5F5B" w:rsidRDefault="00DB5F5B" w:rsidP="00C36DF7">
      <w:pPr>
        <w:overflowPunct w:val="0"/>
        <w:topLinePunct/>
        <w:spacing w:line="60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8F1B4B" w:rsidRPr="00C36DF7" w:rsidRDefault="008F1B4B"/>
    <w:sectPr w:rsidR="008F1B4B" w:rsidRPr="00C36DF7" w:rsidSect="00C36DF7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F7F" w:rsidRDefault="00076F7F" w:rsidP="00DB5F5B">
      <w:r>
        <w:separator/>
      </w:r>
    </w:p>
  </w:endnote>
  <w:endnote w:type="continuationSeparator" w:id="0">
    <w:p w:rsidR="00076F7F" w:rsidRDefault="00076F7F" w:rsidP="00DB5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F7F" w:rsidRDefault="00076F7F" w:rsidP="00DB5F5B">
      <w:r>
        <w:separator/>
      </w:r>
    </w:p>
  </w:footnote>
  <w:footnote w:type="continuationSeparator" w:id="0">
    <w:p w:rsidR="00076F7F" w:rsidRDefault="00076F7F" w:rsidP="00DB5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DF7"/>
    <w:rsid w:val="00076F7F"/>
    <w:rsid w:val="0088795C"/>
    <w:rsid w:val="008F1B4B"/>
    <w:rsid w:val="009524B7"/>
    <w:rsid w:val="00C36DF7"/>
    <w:rsid w:val="00DB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E7AFCA-82D7-4071-93E8-64862D3A3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D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6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B5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5F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5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5F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xuxinzhi</dc:creator>
  <cp:keywords/>
  <dc:description/>
  <cp:lastModifiedBy>xuxinzhi</cp:lastModifiedBy>
  <cp:revision>3</cp:revision>
  <dcterms:created xsi:type="dcterms:W3CDTF">2020-02-24T01:24:00Z</dcterms:created>
  <dcterms:modified xsi:type="dcterms:W3CDTF">2021-09-28T07:08:00Z</dcterms:modified>
</cp:coreProperties>
</file>